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993"/>
        <w:gridCol w:w="3260"/>
        <w:gridCol w:w="1985"/>
      </w:tblGrid>
      <w:tr w:rsidR="006E43ED" w:rsidRPr="00DA65D6" w:rsidTr="004A748C">
        <w:tc>
          <w:tcPr>
            <w:tcW w:w="9782" w:type="dxa"/>
            <w:gridSpan w:val="5"/>
            <w:shd w:val="clear" w:color="auto" w:fill="auto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7689267"/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PRILOG 5.:</w:t>
            </w:r>
          </w:p>
        </w:tc>
      </w:tr>
      <w:tr w:rsidR="006E43ED" w:rsidRPr="00DA65D6" w:rsidTr="004A748C">
        <w:tc>
          <w:tcPr>
            <w:tcW w:w="9782" w:type="dxa"/>
            <w:gridSpan w:val="5"/>
            <w:shd w:val="clear" w:color="auto" w:fill="auto"/>
          </w:tcPr>
          <w:p w:rsidR="006E43ED" w:rsidRPr="00DA65D6" w:rsidRDefault="006E43ED" w:rsidP="004A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3ED" w:rsidRPr="00DA65D6" w:rsidRDefault="006E43ED" w:rsidP="004A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OBRAZAC VREDNOVANJA PROPISA</w:t>
            </w:r>
          </w:p>
          <w:p w:rsidR="006E43ED" w:rsidRPr="00DA65D6" w:rsidRDefault="006E43ED" w:rsidP="004A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OPĆE INFORMACIJE</w:t>
            </w: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Stručni nositelj:</w:t>
            </w:r>
          </w:p>
        </w:tc>
        <w:tc>
          <w:tcPr>
            <w:tcW w:w="6238" w:type="dxa"/>
            <w:gridSpan w:val="3"/>
            <w:shd w:val="clear" w:color="auto" w:fill="auto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693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propisa:</w:t>
            </w:r>
          </w:p>
        </w:tc>
        <w:tc>
          <w:tcPr>
            <w:tcW w:w="6238" w:type="dxa"/>
            <w:gridSpan w:val="3"/>
            <w:shd w:val="clear" w:color="auto" w:fill="auto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3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„Narodne novine", broj:</w:t>
            </w:r>
          </w:p>
        </w:tc>
        <w:tc>
          <w:tcPr>
            <w:tcW w:w="6238" w:type="dxa"/>
            <w:gridSpan w:val="3"/>
            <w:shd w:val="clear" w:color="auto" w:fill="auto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3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Program rada Vlade Republike Hrvatske, akt strateškog planiranja ili reformska mjera:</w:t>
            </w:r>
          </w:p>
        </w:tc>
        <w:tc>
          <w:tcPr>
            <w:tcW w:w="993" w:type="dxa"/>
            <w:shd w:val="clear" w:color="auto" w:fill="auto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Da/Ne:</w:t>
            </w:r>
          </w:p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akta:</w:t>
            </w:r>
          </w:p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Opis mjere:</w:t>
            </w: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93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Plan usklađivanja zakonodavstva Republike Hrvatske s pravnom stečevinom Europske unije</w:t>
            </w:r>
          </w:p>
        </w:tc>
        <w:tc>
          <w:tcPr>
            <w:tcW w:w="993" w:type="dxa"/>
            <w:shd w:val="clear" w:color="auto" w:fill="auto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Da/Ne:</w:t>
            </w:r>
          </w:p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pravne stečevine:</w:t>
            </w:r>
          </w:p>
        </w:tc>
      </w:tr>
      <w:tr w:rsidR="006E43ED" w:rsidRPr="00DA65D6" w:rsidTr="004A748C">
        <w:trPr>
          <w:trHeight w:val="318"/>
        </w:trPr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Opis propisa:</w:t>
            </w:r>
          </w:p>
        </w:tc>
      </w:tr>
      <w:tr w:rsidR="006E43ED" w:rsidRPr="00DA65D6" w:rsidTr="004A748C">
        <w:trPr>
          <w:trHeight w:val="460"/>
        </w:trPr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 w:bidi="bn-IN"/>
              </w:rPr>
              <w:t>Predstavlja se predmet uređenja propisa. Potrebno je sažeto predstaviti sadržaj propisa i bitna odrednice propisa, što uređuje, na koji način, koja su prava i obveze adresata, koji se postupci propisuju i drugo.</w:t>
            </w:r>
          </w:p>
        </w:tc>
      </w:tr>
      <w:tr w:rsidR="006E43ED" w:rsidRPr="00DA65D6" w:rsidTr="004A748C">
        <w:trPr>
          <w:trHeight w:val="608"/>
        </w:trPr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ULAZNI PODACI, PROVEDENE AKTIVNOSTI, REZULTATI, OSTVARENE POSLJEDICE </w:t>
            </w:r>
          </w:p>
        </w:tc>
      </w:tr>
      <w:tr w:rsidR="006E43ED" w:rsidRPr="00DA65D6" w:rsidTr="004A748C">
        <w:trPr>
          <w:trHeight w:val="366"/>
        </w:trPr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 xml:space="preserve">Opis načina utvrđivanja: </w:t>
            </w:r>
          </w:p>
        </w:tc>
      </w:tr>
      <w:tr w:rsidR="006E43ED" w:rsidRPr="00DA65D6" w:rsidTr="004A748C">
        <w:trPr>
          <w:trHeight w:val="608"/>
        </w:trPr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Navodi se način utvrđivanja ulaznih podataka, provedenih aktivnosti, rezultata, ostvarenih posljedica posebnog i dugoročnog cilja propisa. Predstavlja se uzročno posljedična veza od početka primjene propisa do postignutih rezultata i ostvarenih posljedica posebnog odnosno dugoročnog cilja. </w:t>
            </w:r>
          </w:p>
        </w:tc>
      </w:tr>
      <w:tr w:rsidR="006E43ED" w:rsidRPr="00DA65D6" w:rsidTr="004A748C">
        <w:trPr>
          <w:trHeight w:val="364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Ulazni podaci:</w:t>
            </w:r>
          </w:p>
        </w:tc>
        <w:tc>
          <w:tcPr>
            <w:tcW w:w="3260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Ključni pokazatelj uspješnosti:</w:t>
            </w:r>
          </w:p>
        </w:tc>
        <w:tc>
          <w:tcPr>
            <w:tcW w:w="1985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Izvor podataka:</w:t>
            </w:r>
          </w:p>
        </w:tc>
      </w:tr>
      <w:tr w:rsidR="006E43ED" w:rsidRPr="00DA65D6" w:rsidTr="004A748C">
        <w:trPr>
          <w:trHeight w:val="364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Navode se fiskalni, financijski, ljudski, materijalni i drugi kapaciteti koji su bili potrebni za provedbu propisa. </w:t>
            </w:r>
          </w:p>
        </w:tc>
        <w:tc>
          <w:tcPr>
            <w:tcW w:w="3260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Navodi se objektivno mjerljivi pokazatelj korištenja kapaciteta za provedbu propisa i njegova ostvarena vrijednost izražena u brojčanom odnosno opisnom obliku. </w:t>
            </w:r>
          </w:p>
        </w:tc>
        <w:tc>
          <w:tcPr>
            <w:tcW w:w="1985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 izvor podataka za  ključni pokazatelj uspješnosti.</w:t>
            </w:r>
          </w:p>
        </w:tc>
      </w:tr>
      <w:tr w:rsidR="006E43ED" w:rsidRPr="00DA65D6" w:rsidTr="004A748C">
        <w:trPr>
          <w:trHeight w:val="317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Provedene aktivnosti:</w:t>
            </w:r>
          </w:p>
        </w:tc>
        <w:tc>
          <w:tcPr>
            <w:tcW w:w="3260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Ključni pokazatelj uspješnosti:</w:t>
            </w:r>
          </w:p>
        </w:tc>
        <w:tc>
          <w:tcPr>
            <w:tcW w:w="1985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Izvor podataka:</w:t>
            </w:r>
          </w:p>
        </w:tc>
      </w:tr>
      <w:tr w:rsidR="006E43ED" w:rsidRPr="00DA65D6" w:rsidTr="004A748C">
        <w:trPr>
          <w:trHeight w:val="317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Navode se propisani postupci, aktivnosti i radnje koje su provedene da bi se ostvarila svrha propisa.</w:t>
            </w:r>
          </w:p>
        </w:tc>
        <w:tc>
          <w:tcPr>
            <w:tcW w:w="3260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 objektivno mjerljivi pokazatelj provedbe propisanih postupaka, aktivnosti i radnji i njegova ostvarena vrijednost izražena u brojčanom odnosno opisnom obliku.</w:t>
            </w:r>
          </w:p>
        </w:tc>
        <w:tc>
          <w:tcPr>
            <w:tcW w:w="1985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 izvor podataka za  ključni pokazatelj uspješnosti.</w:t>
            </w:r>
          </w:p>
        </w:tc>
      </w:tr>
      <w:tr w:rsidR="006E43ED" w:rsidRPr="00DA65D6" w:rsidTr="004A748C">
        <w:trPr>
          <w:trHeight w:val="384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Rezultati:</w:t>
            </w:r>
          </w:p>
        </w:tc>
        <w:tc>
          <w:tcPr>
            <w:tcW w:w="3260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Ključni pokazatelj uspješnosti:</w:t>
            </w:r>
          </w:p>
        </w:tc>
        <w:tc>
          <w:tcPr>
            <w:tcW w:w="1985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Izvor podataka:</w:t>
            </w:r>
          </w:p>
        </w:tc>
      </w:tr>
      <w:tr w:rsidR="006E43ED" w:rsidRPr="00DA65D6" w:rsidTr="004A748C">
        <w:trPr>
          <w:trHeight w:val="384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Navode se neposredni rezultati provedenog propisanog postupka, aktivnosti i radnji koje su utjecali na adresate.</w:t>
            </w:r>
          </w:p>
        </w:tc>
        <w:tc>
          <w:tcPr>
            <w:tcW w:w="3260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Navodi se objektivno mjerljivi pokazatelj za neposredne rezultate provedenog propisanog postupka, aktivnosti i radnji koje su 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utjecali na adresate i njegova ostvarena vrijednost izražena u brojčanom odnosno opisnom obliku.</w:t>
            </w:r>
          </w:p>
        </w:tc>
        <w:tc>
          <w:tcPr>
            <w:tcW w:w="1985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Navodi se izvor podataka za  ključni pokazatelj uspješnosti.</w:t>
            </w:r>
          </w:p>
        </w:tc>
      </w:tr>
      <w:tr w:rsidR="006E43ED" w:rsidRPr="00DA65D6" w:rsidTr="004A748C">
        <w:trPr>
          <w:trHeight w:val="608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gridSpan w:val="2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Ostvarene posljedice posebnog cilja:</w:t>
            </w:r>
          </w:p>
        </w:tc>
        <w:tc>
          <w:tcPr>
            <w:tcW w:w="3260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Ključni pokazatelj uspješnosti:</w:t>
            </w:r>
          </w:p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Izvor podataka:</w:t>
            </w:r>
          </w:p>
        </w:tc>
      </w:tr>
      <w:tr w:rsidR="006E43ED" w:rsidRPr="00DA65D6" w:rsidTr="004A748C">
        <w:trPr>
          <w:trHeight w:val="390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Navode se promjene kod adresata propisa koje su utjecale na ostvarenje posebnog cilja propisa.</w:t>
            </w:r>
          </w:p>
        </w:tc>
        <w:tc>
          <w:tcPr>
            <w:tcW w:w="3260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 objektivno mjerljivi pokazatelj za promjene kod adresata propisa koje su utjecale na ostvarenje posebnog cilja i njegova ostvarena vrijednost izražena u brojčanom odnosno opisnom obliku.</w:t>
            </w:r>
          </w:p>
        </w:tc>
        <w:tc>
          <w:tcPr>
            <w:tcW w:w="1985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 izvor podataka za  ključni pokazatelj uspješnosti.</w:t>
            </w:r>
          </w:p>
        </w:tc>
      </w:tr>
      <w:tr w:rsidR="006E43ED" w:rsidRPr="00DA65D6" w:rsidTr="004A748C">
        <w:trPr>
          <w:trHeight w:val="608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gridSpan w:val="2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Ostvarene posljedice dugoročnog cilja:</w:t>
            </w:r>
          </w:p>
        </w:tc>
        <w:tc>
          <w:tcPr>
            <w:tcW w:w="3260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Ključni pokazatelj uspješnosti:</w:t>
            </w:r>
          </w:p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Izvor podataka:</w:t>
            </w:r>
          </w:p>
        </w:tc>
      </w:tr>
      <w:tr w:rsidR="006E43ED" w:rsidRPr="00DA65D6" w:rsidTr="004A748C">
        <w:trPr>
          <w:trHeight w:val="362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Navode se promjene kod adresata propisa koje su utjecale na ostvarenje dugoročnog cilja iz tog upravnog područja.</w:t>
            </w:r>
          </w:p>
        </w:tc>
        <w:tc>
          <w:tcPr>
            <w:tcW w:w="3260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 objektivno mjerljivi pokazatelj za  promjene kod adresata propisa koje su utjecale na ostvarenje dugoročnog cilja iz tog upravnog područja i njegova ostvarena vrijednost izražena u brojčanom odnosno opisnom obliku.</w:t>
            </w:r>
          </w:p>
        </w:tc>
        <w:tc>
          <w:tcPr>
            <w:tcW w:w="1985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 izvor podataka za  ključni pokazatelj uspješnosti.</w:t>
            </w:r>
          </w:p>
        </w:tc>
      </w:tr>
      <w:tr w:rsidR="006E43ED" w:rsidRPr="00DA65D6" w:rsidTr="004A748C">
        <w:trPr>
          <w:trHeight w:val="384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PROVEDBA MODELA VREDNOVANJA PROPISA</w:t>
            </w:r>
          </w:p>
        </w:tc>
      </w:tr>
      <w:tr w:rsidR="006E43ED" w:rsidRPr="00DA65D6" w:rsidTr="004A748C">
        <w:trPr>
          <w:trHeight w:val="342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Opis odabira modela vrednovanja propisa:</w:t>
            </w:r>
          </w:p>
        </w:tc>
      </w:tr>
      <w:tr w:rsidR="006E43ED" w:rsidRPr="00DA65D6" w:rsidTr="004A748C">
        <w:trPr>
          <w:trHeight w:val="342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Na temelju 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utvrđenih ulaznih podataka, provedenih aktivnosti, rezultata, ostvarenih posljedica posebnog i dugoročnog cilja propisa, opisa uzročno posljedične veze od početka primjene propisa do postignutih rezultata i ostvarenih posljedica posebnog odnosno dugoročnog cilja odabiru se modeli vrednovanja. Za svaki odabrani model vrednovanja propisa navode se razlozi provođenja tog modela vrednovanja propisa.</w:t>
            </w:r>
          </w:p>
        </w:tc>
      </w:tr>
      <w:tr w:rsidR="006E43ED" w:rsidRPr="00DA65D6" w:rsidTr="004A748C">
        <w:trPr>
          <w:trHeight w:val="342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Vrednovanje provedbe propisa</w:t>
            </w:r>
          </w:p>
        </w:tc>
      </w:tr>
      <w:tr w:rsidR="006E43ED" w:rsidRPr="00DA65D6" w:rsidTr="004A748C">
        <w:trPr>
          <w:trHeight w:val="339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Kriteriji vrednovanja:</w:t>
            </w:r>
          </w:p>
        </w:tc>
      </w:tr>
      <w:tr w:rsidR="006E43ED" w:rsidRPr="00DA65D6" w:rsidTr="004A748C">
        <w:trPr>
          <w:trHeight w:val="339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Navode se kriteriji koji će se koristiti u vrednovanju provedbe propisa: provedivost, ekonomičnost i učinkovitost. Mogu se koristiti druge kombinacije kriterija vrednovanja.</w:t>
            </w:r>
          </w:p>
        </w:tc>
      </w:tr>
      <w:tr w:rsidR="006E43ED" w:rsidRPr="00DA65D6" w:rsidTr="004A748C">
        <w:trPr>
          <w:trHeight w:val="350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686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Pitanja:</w:t>
            </w:r>
          </w:p>
        </w:tc>
        <w:tc>
          <w:tcPr>
            <w:tcW w:w="5245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Odgovori:</w:t>
            </w:r>
          </w:p>
        </w:tc>
      </w:tr>
      <w:tr w:rsidR="006E43ED" w:rsidRPr="00DA65D6" w:rsidTr="004A748C">
        <w:trPr>
          <w:trHeight w:val="350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Navode se pitanja kojim se provjerava kriterij vrednovanja, tako da se preispituje raspoloživost kapaciteta za provedbu, način provedbe propisa i dr.</w:t>
            </w:r>
          </w:p>
        </w:tc>
        <w:tc>
          <w:tcPr>
            <w:tcW w:w="5245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Navode se odgovori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koji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sadrž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objektivno provjerljive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informacije kako bi se provedba propisa sagledala u okviru zadanog kriterija vrednovanja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E43ED" w:rsidRPr="00DA65D6" w:rsidTr="004A748C">
        <w:trPr>
          <w:trHeight w:val="276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Sažetak provjere:</w:t>
            </w:r>
          </w:p>
        </w:tc>
      </w:tr>
      <w:tr w:rsidR="006E43ED" w:rsidRPr="00DA65D6" w:rsidTr="004A748C">
        <w:trPr>
          <w:trHeight w:val="463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Navodi se sažetak provjere propisa na temelju odabranih kriterija vrednovanja i utvrđuje se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uspješnost provedbe i poteškoće u provedbi propisa, ako su uočene.</w:t>
            </w:r>
          </w:p>
        </w:tc>
      </w:tr>
      <w:tr w:rsidR="006E43ED" w:rsidRPr="00DA65D6" w:rsidTr="004A748C">
        <w:trPr>
          <w:trHeight w:val="463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Vrednovanje ostvarenih rezultata propisa</w:t>
            </w:r>
          </w:p>
        </w:tc>
      </w:tr>
      <w:tr w:rsidR="006E43ED" w:rsidRPr="00DA65D6" w:rsidTr="004A748C">
        <w:trPr>
          <w:trHeight w:val="296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Kriteriji vrednovanja:</w:t>
            </w:r>
          </w:p>
        </w:tc>
      </w:tr>
      <w:tr w:rsidR="006E43ED" w:rsidRPr="00DA65D6" w:rsidTr="004A748C">
        <w:trPr>
          <w:trHeight w:val="296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Navode se kriteriji koji će se koristiti u vrednovanju provedbe propisa: ekonomičnost, učinkovitost, usklađenost i relevantnost. Mogu se koristiti druge kombinacije kriterija vrednovanja.</w:t>
            </w:r>
          </w:p>
        </w:tc>
      </w:tr>
      <w:tr w:rsidR="006E43ED" w:rsidRPr="00DA65D6" w:rsidTr="004A748C">
        <w:trPr>
          <w:trHeight w:val="435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686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Pitanja:</w:t>
            </w:r>
          </w:p>
        </w:tc>
        <w:tc>
          <w:tcPr>
            <w:tcW w:w="5245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Odgovori:</w:t>
            </w:r>
          </w:p>
        </w:tc>
      </w:tr>
      <w:tr w:rsidR="006E43ED" w:rsidRPr="00DA65D6" w:rsidTr="004A748C">
        <w:trPr>
          <w:trHeight w:val="388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Navode se pitanja kojim se provjerava kriterij vrednovanja, tako da se preispituju neposredni rezultati provedenog propisanog postupka, aktivnosti i radnji koje su utjecale na adresate odnosno promjene kod adresata propisa koje su utjecale na ostvarenje posebnog cilja propisa.</w:t>
            </w:r>
          </w:p>
        </w:tc>
        <w:tc>
          <w:tcPr>
            <w:tcW w:w="5245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Navode se odgovori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koji 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sadrž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objektivno provjerljive 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informacije kako bi se provedba propisa sagledala u okviru zadanog kriterija vrednovanja.</w:t>
            </w:r>
          </w:p>
        </w:tc>
      </w:tr>
      <w:tr w:rsidR="006E43ED" w:rsidRPr="00DA65D6" w:rsidTr="004A748C">
        <w:trPr>
          <w:trHeight w:val="286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3.3.3.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Sažetak provjere:</w:t>
            </w:r>
          </w:p>
        </w:tc>
      </w:tr>
      <w:tr w:rsidR="006E43ED" w:rsidRPr="00DA65D6" w:rsidTr="004A748C">
        <w:trPr>
          <w:trHeight w:val="276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Navodi se sažetak provjere propisa i utvrđuje se 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ostvarenje posebnog cilja propisa i je li prouzročio nenamjeravane posljedice.</w:t>
            </w:r>
          </w:p>
        </w:tc>
      </w:tr>
      <w:tr w:rsidR="006E43ED" w:rsidRPr="00DA65D6" w:rsidTr="004A748C">
        <w:trPr>
          <w:trHeight w:val="411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Vrednovanje ostvarenog učinka propisa</w:t>
            </w:r>
          </w:p>
        </w:tc>
      </w:tr>
      <w:tr w:rsidR="006E43ED" w:rsidRPr="00DA65D6" w:rsidTr="004A748C">
        <w:trPr>
          <w:trHeight w:val="369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Kriteriji vrednovanja:</w:t>
            </w:r>
          </w:p>
        </w:tc>
      </w:tr>
      <w:tr w:rsidR="006E43ED" w:rsidRPr="00DA65D6" w:rsidTr="004A748C">
        <w:trPr>
          <w:trHeight w:val="369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Navode se kriteriji koji će se koristiti u vrednovanju provedbe propisa: relevantnost, održivost i učinak. Mogu se koristiti druge kombinacije kriterija vrednovanja.</w:t>
            </w:r>
          </w:p>
        </w:tc>
      </w:tr>
      <w:tr w:rsidR="006E43ED" w:rsidRPr="00DA65D6" w:rsidTr="004A748C">
        <w:trPr>
          <w:trHeight w:val="308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3686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Pitanja:</w:t>
            </w:r>
          </w:p>
        </w:tc>
        <w:tc>
          <w:tcPr>
            <w:tcW w:w="5245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Odgovori:</w:t>
            </w:r>
          </w:p>
        </w:tc>
      </w:tr>
      <w:tr w:rsidR="006E43ED" w:rsidRPr="00DA65D6" w:rsidTr="004A748C">
        <w:trPr>
          <w:trHeight w:val="308"/>
        </w:trPr>
        <w:tc>
          <w:tcPr>
            <w:tcW w:w="851" w:type="dxa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Navode se pitanja kojim se provjerava kriterij vrednovanja, tako da se preispituju promjene kod adresata propisa koje su utjecale na ostvarenje dugoročnog cilja iz tog upravnog područja.</w:t>
            </w:r>
          </w:p>
        </w:tc>
        <w:tc>
          <w:tcPr>
            <w:tcW w:w="5245" w:type="dxa"/>
            <w:gridSpan w:val="2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Navode se odgovori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koji 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sadrž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 objektivno provjerljive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informacije kako bi se provedba propisa sagledala u okviru zadanog kriterija vrednovanja.</w:t>
            </w: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3.4.3.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Sažetak provjere:</w:t>
            </w: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 sažetak provjere propisa i utvrđuje se koliko je propis doprinio ostvarenju očekivanog dugoročnog stanja u upravnom području odnosno dugoročnog cilja iz akta strateškog planiranja.</w:t>
            </w: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SAVJETOVANJE I KONZULTACIJE</w:t>
            </w:r>
          </w:p>
        </w:tc>
      </w:tr>
      <w:tr w:rsidR="006E43ED" w:rsidRPr="00DA65D6" w:rsidTr="004A748C">
        <w:trPr>
          <w:trHeight w:val="250"/>
        </w:trPr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Savjetovanje:</w:t>
            </w:r>
          </w:p>
        </w:tc>
      </w:tr>
      <w:tr w:rsidR="006E43ED" w:rsidRPr="00DA65D6" w:rsidTr="004A748C">
        <w:trPr>
          <w:trHeight w:val="250"/>
        </w:trPr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Savjetovanje se provodi u trajanju u pravilu u roku od 30 dana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putem središnjeg državnog internetskog portala za savjetovanje s javnošću (e-Savjetovanja) objavom Obrasca vrednovanja propisa.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Navodi se točno razdoblje trajanja savjetovanja, broj ukupno zaprimljenih mišljenja, primjedbi i prijedloga te broj prihvaćenih komentara na Obrazac vrednovanja propisa. Uz provedbu savjetovanja putem portala e-Savjetovanja stručni nositelj može provesti savjetovanje s javnošću putem javnog predstavljanja, anketa i fokus-skupina ili korištenja drugih metoda savjetovanja s javnošću. Iste je potrebno navesti i sažeti njihove rezultate.</w:t>
            </w:r>
          </w:p>
        </w:tc>
      </w:tr>
      <w:tr w:rsidR="006E43ED" w:rsidRPr="00DA65D6" w:rsidTr="004A748C">
        <w:trPr>
          <w:trHeight w:val="386"/>
        </w:trPr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6E43ED" w:rsidRPr="00DA65D6" w:rsidRDefault="006E43ED" w:rsidP="004A7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Konzultacije:</w:t>
            </w:r>
          </w:p>
        </w:tc>
      </w:tr>
      <w:tr w:rsidR="006E43ED" w:rsidRPr="00DA65D6" w:rsidTr="004A748C">
        <w:trPr>
          <w:trHeight w:val="425"/>
        </w:trPr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:rsidR="006E43ED" w:rsidRPr="00DA65D6" w:rsidRDefault="006E43ED" w:rsidP="004A7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Istovremeno s provedbom postupka savjetovanja,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Obrazac vrednovanja propisa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dostavlja se na mišljenje nadležnim tijelima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i Uredu za zakonodavstvo. Potrebno je ukratko navesti kojim nadležnim tijelima je dostavljen Obrazac vrednovanja propisa i sažeti dana očitovanja.</w:t>
            </w: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PREPORUKA</w:t>
            </w: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Preporuka o daljnjem postupanju:</w:t>
            </w: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 preporuka o daljnjem postupanju: nastavak provedbe propisa, izmjena odnosno dopuna propisa ili izrada propisa o prestanku važenja propisa.</w:t>
            </w: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Na temelju iznesenih odgovora vrednovanja propisa sažeto se obrazlaže preporuka o daljnjem postupanju. </w:t>
            </w: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PRILOZI</w:t>
            </w: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Dokumenti u prilogu:</w:t>
            </w: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OVJERA ČELNIKA STRUČNOG NOSITELJA</w:t>
            </w:r>
          </w:p>
        </w:tc>
      </w:tr>
      <w:tr w:rsidR="006E43ED" w:rsidRPr="00DA65D6" w:rsidTr="004A748C">
        <w:tc>
          <w:tcPr>
            <w:tcW w:w="851" w:type="dxa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6E43ED" w:rsidRPr="00DA65D6" w:rsidRDefault="006E43ED" w:rsidP="004A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Potpis:</w:t>
            </w:r>
          </w:p>
          <w:p w:rsidR="006E43ED" w:rsidRPr="00DA65D6" w:rsidRDefault="006E43ED" w:rsidP="004A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Datum:</w:t>
            </w:r>
          </w:p>
        </w:tc>
      </w:tr>
    </w:tbl>
    <w:p w:rsidR="00050C2A" w:rsidRDefault="00050C2A">
      <w:bookmarkStart w:id="1" w:name="_GoBack"/>
      <w:bookmarkEnd w:id="0"/>
      <w:bookmarkEnd w:id="1"/>
    </w:p>
    <w:sectPr w:rsidR="0005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FC"/>
    <w:rsid w:val="00050C2A"/>
    <w:rsid w:val="006E43ED"/>
    <w:rsid w:val="00733E48"/>
    <w:rsid w:val="0092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B732-C769-4D80-B817-93F5948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dc:description/>
  <cp:lastModifiedBy>Boris Zelenika</cp:lastModifiedBy>
  <cp:revision>2</cp:revision>
  <dcterms:created xsi:type="dcterms:W3CDTF">2024-02-12T13:50:00Z</dcterms:created>
  <dcterms:modified xsi:type="dcterms:W3CDTF">2024-02-15T08:48:00Z</dcterms:modified>
</cp:coreProperties>
</file>